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78" w:rsidRDefault="00455078" w:rsidP="00455078">
      <w:pPr>
        <w:rPr>
          <w:b/>
        </w:rPr>
      </w:pPr>
      <w:r>
        <w:rPr>
          <w:b/>
        </w:rPr>
        <w:t>Образец написания характеристики № 1 (</w:t>
      </w:r>
      <w:proofErr w:type="gramStart"/>
      <w:r>
        <w:rPr>
          <w:b/>
        </w:rPr>
        <w:t>положительная</w:t>
      </w:r>
      <w:proofErr w:type="gramEnd"/>
      <w:r>
        <w:rPr>
          <w:b/>
        </w:rPr>
        <w:t>)</w:t>
      </w:r>
    </w:p>
    <w:p w:rsidR="00455078" w:rsidRDefault="00455078" w:rsidP="00455078">
      <w:r>
        <w:object w:dxaOrig="9354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5pt" o:ole="">
            <v:imagedata r:id="rId4" o:title=""/>
          </v:shape>
          <o:OLEObject Type="Embed" ProgID="Word.Document.12" ShapeID="_x0000_i1025" DrawAspect="Content" ObjectID="_1471175703" r:id="rId5">
            <o:FieldCodes>\s</o:FieldCodes>
          </o:OLEObject>
        </w:object>
      </w:r>
    </w:p>
    <w:p w:rsidR="00455078" w:rsidRDefault="00455078" w:rsidP="00455078"/>
    <w:p w:rsidR="00455078" w:rsidRDefault="00455078" w:rsidP="00455078">
      <w:pPr>
        <w:rPr>
          <w:b/>
        </w:rPr>
      </w:pPr>
      <w:r>
        <w:rPr>
          <w:b/>
        </w:rPr>
        <w:lastRenderedPageBreak/>
        <w:t xml:space="preserve">Образец № 2 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ФИО, год рождения, адрес проживания. ФИО родителей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елефоны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семьи: неполная, мать ФИО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обучается в ГБОУСОШ № 160 с первого класса. За время обучения показал себя учеником с крайне слабыми способностями, т.к. свой потенциал мальчик полностью не реализует, учится неудовлетворительно. В усвоении школьной программы наблюдаются трудности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частой отвлекаемости и невнимательности и нарушений дисциплины  на уроках.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силу своих психологических особенностей обладает слабой концентрацией внимания, часто отвлекается на мелочи и не прислушивается к объяснениям учителя. Мальчик отличается беспокойным, «взрывным» характером, медлительностью в работе, в некоторой степени ленивостью, частой сменой настроения, не может долго сосредотачиваться на однотипной деятельности, неусидчивый, предпочитает ничего не делать практически на всех уроках.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Мальчик не выполняет домашние задания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  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>ерегулярно носит в школу дневник, либо просто не дает его учителям на проверку и для выставления оценок, часто приходит без учебников и тетрадей. Классный руководитель не может довести информацию до мамы и вынужден сообщать всю информацию только по сотовому телефону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так Ольга Александровна на контакт со школой  идет неохотно. На просьбы и поручения учителей, а также одноклассников также отзывается неохотно. В целях профилактики мальчику выдавались дополнительные задания, родителей мальчика регулярно приглашали на беседы учителя – предметники. Несмотря на принятые меры, мальчик и во второй четверти не выполняет своих обязанностей, учится неудовлетворительно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школе ______  ведет себя активно. На замечания учителей реагирует всегда эмоционально, часто вступает в дебаты, не всегда может контролировать свои эмоции, не следит за речью и своим поведением, активно употребляет в речи нецензурные выражения.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Поведение учащегося нарушает методическую структуру уроков, лишает возможности других учеников нормально, спокойно работать, учиться, нарушает их право на образование.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Таким образом, ___ демонстрирует очевидное для всех окружающих пренебрежительное отношение к общепризнанным нормам и правилам поведения в школе и общественных местах, игнорирует правила приличия и благопристойности.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Такие нарушения школьного режима причиняют вред нормальному функционированию социально значимых общественных отношений, а именно возможности других учеников нормально, спокойно, работать, учиться, нарушают их право на образование.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Дисциплина в общеобразовательном учреждении поддерживается на основе уважения человеческого достоинства обучающихся и педагогических работников.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Нецензурная брань в общественном месте, нарушающая общественный порядок и выражающая явное неуважение к обществу является административным правонарушением и подпадает под диспозицию части 1 статьи 20.1 «Мелкое хулиганство» Кодекса Российской Федерации об административных правонарушениях от 30 декабря 2001 года №195-ФЗ.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Отношения с одноклассниками также часто конфликтные, особенно с девочками.  В общественной жизни класса и школы, во всех традиционных школьных праздниках  не принимает участие.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связи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вышеперечисленным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был поставлен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внутришколный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контроль с года.</w:t>
      </w:r>
    </w:p>
    <w:p w:rsidR="00455078" w:rsidRDefault="00455078" w:rsidP="004550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Мама мальчика, ______, не регулярно посещает  беседы с администрацией ГБОУ,   но старается влиять на успеваемость и поведение сына. Родительские собрания мама посещает нерегулярно, выполняет  свои обязанности не в полной мере.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Послеурочное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время ребенка организовано частично и посещает занятия он нерегулярно.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455078" w:rsidRDefault="00455078" w:rsidP="0045507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</w:t>
      </w:r>
    </w:p>
    <w:p w:rsidR="000A1066" w:rsidRDefault="000A1066"/>
    <w:sectPr w:rsidR="000A1066" w:rsidSect="000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78"/>
    <w:rsid w:val="000A1066"/>
    <w:rsid w:val="00455078"/>
    <w:rsid w:val="009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>Hewlett-Packard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2014-09-02T11:08:00Z</dcterms:created>
  <dcterms:modified xsi:type="dcterms:W3CDTF">2014-09-02T11:09:00Z</dcterms:modified>
</cp:coreProperties>
</file>